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after="200" w:line="276" w:lineRule="auto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Style w:val="Nessuno"/>
          <w:rFonts w:ascii="Arial" w:hAnsi="Arial"/>
          <w:color w:val="000000"/>
          <w:sz w:val="24"/>
          <w:szCs w:val="24"/>
          <w:u w:color="000000"/>
          <w:rtl w:val="0"/>
          <w:lang w:val="it-IT"/>
        </w:rPr>
        <w:t>INDIRIZZO: Amministrazione Finanza e Marketing</w:t>
      </w:r>
    </w:p>
    <w:p>
      <w:pPr>
        <w:pStyle w:val="Corpo"/>
        <w:spacing w:after="200" w:line="276" w:lineRule="auto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Style w:val="Nessuno"/>
          <w:rFonts w:ascii="Arial" w:hAnsi="Arial"/>
          <w:color w:val="000000"/>
          <w:sz w:val="24"/>
          <w:szCs w:val="24"/>
          <w:u w:color="000000"/>
          <w:rtl w:val="0"/>
        </w:rPr>
        <w:t>CLASSE: V</w:t>
      </w:r>
    </w:p>
    <w:p>
      <w:pPr>
        <w:pStyle w:val="Corpo"/>
        <w:spacing w:after="200" w:line="276" w:lineRule="auto"/>
        <w:rPr>
          <w:rStyle w:val="Nessuno"/>
          <w:rFonts w:ascii="Arial" w:cs="Arial" w:hAnsi="Arial" w:eastAsia="Arial"/>
          <w:i w:val="1"/>
          <w:iCs w:val="1"/>
          <w:color w:val="000000"/>
          <w:sz w:val="24"/>
          <w:szCs w:val="24"/>
          <w:u w:val="single" w:color="000000"/>
        </w:rPr>
      </w:pPr>
      <w:r>
        <w:rPr>
          <w:rStyle w:val="Nessuno"/>
          <w:rFonts w:ascii="Arial" w:hAnsi="Arial"/>
          <w:color w:val="000000"/>
          <w:sz w:val="24"/>
          <w:szCs w:val="24"/>
          <w:u w:color="000000"/>
          <w:rtl w:val="0"/>
          <w:lang w:val="it-IT"/>
        </w:rPr>
        <w:t>MATERIA: Seconda lingua comunitaria (spagnolo)</w:t>
      </w:r>
    </w:p>
    <w:p>
      <w:pPr>
        <w:pStyle w:val="Corpo"/>
        <w:spacing w:after="200" w:line="276" w:lineRule="auto"/>
        <w:jc w:val="center"/>
        <w:rPr>
          <w:rStyle w:val="Nessuno"/>
          <w:rFonts w:ascii="Arial" w:cs="Arial" w:hAnsi="Arial" w:eastAsia="Arial"/>
          <w:i w:val="1"/>
          <w:iCs w:val="1"/>
          <w:color w:val="000000"/>
          <w:sz w:val="24"/>
          <w:szCs w:val="24"/>
          <w:u w:val="single" w:color="000000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5"/>
        <w:gridCol w:w="6713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Modulo 1</w:t>
            </w:r>
          </w:p>
        </w:tc>
        <w:tc>
          <w:tcPr>
            <w:tcW w:type="dxa" w:w="6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Contenuti</w:t>
            </w:r>
          </w:p>
        </w:tc>
      </w:tr>
      <w:tr>
        <w:tblPrEx>
          <w:shd w:val="clear" w:color="auto" w:fill="ced7e7"/>
        </w:tblPrEx>
        <w:trPr>
          <w:trHeight w:val="5082" w:hRule="atLeast"/>
        </w:trPr>
        <w:tc>
          <w:tcPr>
            <w:tcW w:type="dxa" w:w="2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Producci</w:t>
            </w:r>
            <w:r>
              <w:rPr>
                <w:rStyle w:val="Nessuno"/>
                <w:rFonts w:ascii="Arial" w:hAnsi="Arial" w:hint="default"/>
                <w:sz w:val="24"/>
                <w:szCs w:val="24"/>
                <w:rtl w:val="0"/>
                <w:lang w:val="es-ES_tradnl"/>
              </w:rPr>
              <w:t>ò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n, ventas y comercializaci</w:t>
            </w:r>
            <w:r>
              <w:rPr>
                <w:rStyle w:val="Nessuno"/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n</w:t>
            </w:r>
          </w:p>
        </w:tc>
        <w:tc>
          <w:tcPr>
            <w:tcW w:type="dxa" w:w="6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200" w:line="276" w:lineRule="auto"/>
              <w:rPr>
                <w:rStyle w:val="Nessuno"/>
                <w:rFonts w:ascii="Arial" w:cs="Arial" w:hAnsi="Arial" w:eastAsia="Arial"/>
                <w:sz w:val="24"/>
                <w:szCs w:val="24"/>
                <w:lang w:val="es-ES_tradnl"/>
              </w:rPr>
            </w:pPr>
          </w:p>
          <w:p>
            <w:pPr>
              <w:pStyle w:val="Corpo"/>
              <w:bidi w:val="0"/>
              <w:spacing w:after="200" w:line="276" w:lineRule="auto"/>
              <w:ind w:left="0" w:right="0" w:firstLine="0"/>
              <w:jc w:val="left"/>
              <w:rPr>
                <w:rFonts w:ascii="Arial" w:cs="Arial" w:hAnsi="Arial" w:eastAsia="Arial"/>
                <w:sz w:val="24"/>
                <w:szCs w:val="24"/>
                <w:rtl w:val="0"/>
              </w:rPr>
            </w:pPr>
            <w:r>
              <w:rPr>
                <w:rStyle w:val="Nessuno"/>
                <w:rFonts w:ascii="Arial" w:hAnsi="Arial" w:hint="default"/>
                <w:sz w:val="24"/>
                <w:szCs w:val="24"/>
                <w:rtl w:val="0"/>
                <w:lang w:val="es-ES_tradnl"/>
              </w:rPr>
              <w:t xml:space="preserve">           Á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mbito empresarial</w:t>
            </w:r>
          </w:p>
          <w:p>
            <w:pPr>
              <w:pStyle w:val="Corpo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Fonts w:ascii="Arial" w:cs="Arial" w:hAnsi="Arial" w:eastAsia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 xml:space="preserve">Repaso del concepto de empresa y los departamentos. </w:t>
            </w:r>
          </w:p>
          <w:p>
            <w:pPr>
              <w:pStyle w:val="Corpo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Fonts w:ascii="Arial" w:cs="Arial" w:hAnsi="Arial" w:eastAsia="Arial"/>
                <w:sz w:val="24"/>
                <w:szCs w:val="24"/>
                <w:rtl w:val="0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Comprender un correo de solicitud de informaci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n, pedido y presupuesto.</w:t>
            </w:r>
          </w:p>
          <w:p>
            <w:pPr>
              <w:pStyle w:val="Corpo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Fonts w:ascii="Arial" w:cs="Arial" w:hAnsi="Arial" w:eastAsia="Arial"/>
                <w:sz w:val="24"/>
                <w:szCs w:val="24"/>
                <w:rtl w:val="0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 xml:space="preserve">Comercio interior y exterior </w:t>
            </w:r>
          </w:p>
          <w:p>
            <w:pPr>
              <w:pStyle w:val="Corpo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Fonts w:ascii="Arial" w:cs="Arial" w:hAnsi="Arial" w:eastAsia="Arial"/>
                <w:sz w:val="24"/>
                <w:szCs w:val="24"/>
                <w:rtl w:val="0"/>
                <w:lang w:val="it-I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 xml:space="preserve">La logistica </w:t>
            </w:r>
          </w:p>
          <w:p>
            <w:pPr>
              <w:pStyle w:val="Corpo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Fonts w:ascii="Arial" w:cs="Arial" w:hAnsi="Arial" w:eastAsia="Arial"/>
                <w:sz w:val="24"/>
                <w:szCs w:val="24"/>
                <w:rtl w:val="0"/>
                <w:lang w:val="pt-P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Definici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n de distribuci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n, canales de distribuci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n y exportaci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</w:rPr>
              <w:t>n</w:t>
            </w:r>
          </w:p>
          <w:p>
            <w:pPr>
              <w:pStyle w:val="Corpo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Fonts w:ascii="Arial" w:cs="Arial" w:hAnsi="Arial" w:eastAsia="Arial"/>
                <w:sz w:val="24"/>
                <w:szCs w:val="24"/>
                <w:rtl w:val="0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Las c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á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maras de comercio</w:t>
            </w:r>
          </w:p>
          <w:p>
            <w:pPr>
              <w:pStyle w:val="Corpo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Fonts w:ascii="Arial" w:cs="Arial" w:hAnsi="Arial" w:eastAsia="Arial"/>
                <w:sz w:val="24"/>
                <w:szCs w:val="24"/>
                <w:rtl w:val="0"/>
                <w:lang w:val="pt-PT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Comercio online</w:t>
            </w:r>
          </w:p>
          <w:p>
            <w:pPr>
              <w:pStyle w:val="Corpo"/>
              <w:numPr>
                <w:ilvl w:val="0"/>
                <w:numId w:val="1"/>
              </w:numPr>
              <w:bidi w:val="0"/>
              <w:spacing w:after="0"/>
              <w:ind w:right="0"/>
              <w:jc w:val="left"/>
              <w:rPr>
                <w:rFonts w:ascii="Arial" w:cs="Arial" w:hAnsi="Arial" w:eastAsia="Arial"/>
                <w:sz w:val="24"/>
                <w:szCs w:val="24"/>
                <w:rtl w:val="0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La factura electr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it-IT"/>
              </w:rPr>
              <w:t>nica</w:t>
            </w:r>
          </w:p>
          <w:p>
            <w:pPr>
              <w:pStyle w:val="Corpo"/>
              <w:spacing w:after="0" w:line="276" w:lineRule="auto"/>
              <w:ind w:left="720" w:firstLine="0"/>
              <w:rPr>
                <w:rStyle w:val="Nessuno"/>
                <w:rFonts w:ascii="Arial" w:cs="Arial" w:hAnsi="Arial" w:eastAsia="Arial"/>
                <w:sz w:val="24"/>
                <w:szCs w:val="24"/>
                <w:lang w:val="es-ES_tradnl"/>
              </w:rPr>
            </w:pPr>
          </w:p>
          <w:p>
            <w:pPr>
              <w:pStyle w:val="Corpo"/>
              <w:bidi w:val="0"/>
              <w:spacing w:after="0"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</w:tbl>
    <w:p>
      <w:pPr>
        <w:pStyle w:val="Corpo"/>
        <w:widowControl w:val="0"/>
        <w:spacing w:after="200" w:line="240" w:lineRule="auto"/>
        <w:rPr>
          <w:rStyle w:val="Nessuno"/>
          <w:rFonts w:ascii="Arial" w:cs="Arial" w:hAnsi="Arial" w:eastAsia="Arial"/>
          <w:i w:val="1"/>
          <w:iCs w:val="1"/>
          <w:color w:val="000000"/>
          <w:sz w:val="24"/>
          <w:szCs w:val="24"/>
          <w:u w:val="single" w:color="000000"/>
        </w:rPr>
      </w:pPr>
    </w:p>
    <w:p>
      <w:pPr>
        <w:pStyle w:val="Corpo"/>
        <w:spacing w:after="200" w:line="276" w:lineRule="auto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Corpo"/>
        <w:spacing w:after="200" w:line="276" w:lineRule="auto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00"/>
        <w:gridCol w:w="6728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Modulo 2</w:t>
            </w:r>
          </w:p>
        </w:tc>
        <w:tc>
          <w:tcPr>
            <w:tcW w:type="dxa" w:w="6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Contenuti</w:t>
            </w:r>
          </w:p>
        </w:tc>
      </w:tr>
      <w:tr>
        <w:tblPrEx>
          <w:shd w:val="clear" w:color="auto" w:fill="ced7e7"/>
        </w:tblPrEx>
        <w:trPr>
          <w:trHeight w:val="2412" w:hRule="atLeast"/>
        </w:trPr>
        <w:tc>
          <w:tcPr>
            <w:tcW w:type="dxa" w:w="2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La sociedad de consumo</w:t>
            </w:r>
          </w:p>
        </w:tc>
        <w:tc>
          <w:tcPr>
            <w:tcW w:type="dxa" w:w="6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after="0" w:line="276" w:lineRule="auto"/>
              <w:ind w:left="720" w:right="0" w:firstLine="0"/>
              <w:jc w:val="left"/>
              <w:rPr>
                <w:rtl w:val="0"/>
              </w:rPr>
            </w:pPr>
          </w:p>
          <w:p>
            <w:pPr>
              <w:pStyle w:val="Corpo"/>
              <w:numPr>
                <w:ilvl w:val="0"/>
                <w:numId w:val="2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Perfiles de los consumidores</w:t>
            </w:r>
          </w:p>
          <w:p>
            <w:pPr>
              <w:pStyle w:val="Corpo"/>
              <w:numPr>
                <w:ilvl w:val="0"/>
                <w:numId w:val="2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Derechos fundamentales de los consumidores</w:t>
            </w:r>
          </w:p>
          <w:p>
            <w:pPr>
              <w:pStyle w:val="Corpo"/>
              <w:numPr>
                <w:ilvl w:val="0"/>
                <w:numId w:val="2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 xml:space="preserve">Comprender y responder a las quejas de los consumidores </w:t>
            </w:r>
          </w:p>
          <w:p>
            <w:pPr>
              <w:pStyle w:val="Corpo"/>
              <w:numPr>
                <w:ilvl w:val="0"/>
                <w:numId w:val="2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Describir las caracter</w:t>
            </w:r>
            <w:r>
              <w:rPr>
                <w:rStyle w:val="Nessuno"/>
                <w:rFonts w:ascii="Arial" w:hAnsi="Arial" w:hint="default"/>
                <w:sz w:val="24"/>
                <w:szCs w:val="24"/>
                <w:rtl w:val="0"/>
                <w:lang w:val="es-ES_tradnl"/>
              </w:rPr>
              <w:t>í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sticas de un producto o servicio</w:t>
            </w:r>
            <w:r>
              <w:rPr>
                <w:rFonts w:ascii="Arial" w:hAnsi="Arial"/>
                <w:sz w:val="24"/>
                <w:szCs w:val="24"/>
                <w:rtl w:val="0"/>
              </w:rPr>
              <w:t>s</w:t>
            </w:r>
          </w:p>
          <w:p>
            <w:pPr>
              <w:pStyle w:val="Corpo"/>
              <w:numPr>
                <w:ilvl w:val="0"/>
                <w:numId w:val="2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El lenguaje persuasivo en la publicidad</w:t>
            </w:r>
          </w:p>
          <w:p>
            <w:pPr>
              <w:pStyle w:val="Corpo"/>
              <w:numPr>
                <w:ilvl w:val="0"/>
                <w:numId w:val="2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n-US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en-US"/>
              </w:rPr>
              <w:t>El storytelling</w:t>
            </w:r>
          </w:p>
        </w:tc>
      </w:tr>
    </w:tbl>
    <w:p>
      <w:pPr>
        <w:pStyle w:val="Corpo"/>
        <w:widowControl w:val="0"/>
        <w:spacing w:after="200" w:line="240" w:lineRule="auto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Corpo"/>
        <w:spacing w:after="200" w:line="276" w:lineRule="auto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Corpo"/>
        <w:spacing w:after="200" w:line="276" w:lineRule="auto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Corpo"/>
        <w:spacing w:after="200" w:line="276" w:lineRule="auto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98"/>
        <w:gridCol w:w="673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Modulo 3</w:t>
            </w:r>
          </w:p>
        </w:tc>
        <w:tc>
          <w:tcPr>
            <w:tcW w:type="dxa" w:w="6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Contenuti</w:t>
            </w:r>
          </w:p>
        </w:tc>
      </w:tr>
      <w:tr>
        <w:tblPrEx>
          <w:shd w:val="clear" w:color="auto" w:fill="ced7e7"/>
        </w:tblPrEx>
        <w:trPr>
          <w:trHeight w:val="4123" w:hRule="atLeast"/>
        </w:trPr>
        <w:tc>
          <w:tcPr>
            <w:tcW w:type="dxa" w:w="28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La atenci</w:t>
            </w:r>
            <w:r>
              <w:rPr>
                <w:rStyle w:val="Nessuno"/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n al cliente</w:t>
            </w:r>
          </w:p>
        </w:tc>
        <w:tc>
          <w:tcPr>
            <w:tcW w:type="dxa" w:w="6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3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/>
              <w:ind w:left="743" w:firstLine="0"/>
            </w:pPr>
          </w:p>
          <w:p>
            <w:pPr>
              <w:pStyle w:val="Corpo"/>
              <w:numPr>
                <w:ilvl w:val="0"/>
                <w:numId w:val="3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El servicio de atenci</w:t>
            </w:r>
            <w:r>
              <w:rPr>
                <w:rStyle w:val="Nessuno"/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 xml:space="preserve">n al cliente </w:t>
            </w:r>
          </w:p>
          <w:p>
            <w:pPr>
              <w:pStyle w:val="Corpo"/>
              <w:numPr>
                <w:ilvl w:val="0"/>
                <w:numId w:val="3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Las consecuencias de un mal servicio</w:t>
            </w:r>
          </w:p>
          <w:p>
            <w:pPr>
              <w:pStyle w:val="Corpo"/>
              <w:numPr>
                <w:ilvl w:val="0"/>
                <w:numId w:val="3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La garant</w:t>
            </w:r>
            <w:r>
              <w:rPr>
                <w:rStyle w:val="Nessuno"/>
                <w:rFonts w:ascii="Arial" w:hAnsi="Arial" w:hint="default"/>
                <w:sz w:val="24"/>
                <w:szCs w:val="24"/>
                <w:rtl w:val="0"/>
                <w:lang w:val="es-ES_tradnl"/>
              </w:rPr>
              <w:t>í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a de un producto</w:t>
            </w:r>
          </w:p>
          <w:p>
            <w:pPr>
              <w:pStyle w:val="Corpo"/>
              <w:numPr>
                <w:ilvl w:val="0"/>
                <w:numId w:val="3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La carta de reclamaci</w:t>
            </w:r>
            <w:r>
              <w:rPr>
                <w:rStyle w:val="Nessuno"/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 xml:space="preserve">n </w:t>
            </w:r>
          </w:p>
          <w:p>
            <w:pPr>
              <w:pStyle w:val="Corpo"/>
              <w:numPr>
                <w:ilvl w:val="0"/>
                <w:numId w:val="3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La obsolescencia programada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it-IT"/>
              </w:rPr>
              <w:t xml:space="preserve"> y otros enga</w:t>
            </w:r>
            <w:r>
              <w:rPr>
                <w:rStyle w:val="Nessuno"/>
                <w:rFonts w:ascii="Arial" w:hAnsi="Arial" w:hint="default"/>
                <w:sz w:val="24"/>
                <w:szCs w:val="24"/>
                <w:rtl w:val="0"/>
                <w:lang w:val="it-IT"/>
              </w:rPr>
              <w:t>ñ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it-IT"/>
              </w:rPr>
              <w:t>os a los consumidores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</w:tbl>
    <w:p>
      <w:pPr>
        <w:pStyle w:val="Corpo"/>
        <w:widowControl w:val="0"/>
        <w:spacing w:after="200" w:line="240" w:lineRule="auto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Corpo"/>
        <w:spacing w:after="0" w:line="360" w:lineRule="auto"/>
        <w:jc w:val="both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Corpo"/>
        <w:spacing w:after="0" w:line="360" w:lineRule="auto"/>
        <w:jc w:val="both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97"/>
        <w:gridCol w:w="6731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Modulo 4</w:t>
            </w:r>
          </w:p>
        </w:tc>
        <w:tc>
          <w:tcPr>
            <w:tcW w:type="dxa" w:w="6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Contenuti</w:t>
            </w:r>
          </w:p>
        </w:tc>
      </w:tr>
      <w:tr>
        <w:tblPrEx>
          <w:shd w:val="clear" w:color="auto" w:fill="ced7e7"/>
        </w:tblPrEx>
        <w:trPr>
          <w:trHeight w:val="3435" w:hRule="atLeast"/>
        </w:trPr>
        <w:tc>
          <w:tcPr>
            <w:tcW w:type="dxa" w:w="2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Los bancos</w:t>
            </w:r>
          </w:p>
        </w:tc>
        <w:tc>
          <w:tcPr>
            <w:tcW w:type="dxa" w:w="67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3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</w:p>
          <w:p>
            <w:pPr>
              <w:pStyle w:val="Corpo"/>
              <w:numPr>
                <w:ilvl w:val="0"/>
                <w:numId w:val="4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Diferencia entre banco, banca y cajas de ahorros</w:t>
            </w:r>
          </w:p>
          <w:p>
            <w:pPr>
              <w:pStyle w:val="Corpo"/>
              <w:numPr>
                <w:ilvl w:val="0"/>
                <w:numId w:val="4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Los bancos online</w:t>
            </w:r>
          </w:p>
          <w:p>
            <w:pPr>
              <w:pStyle w:val="Corpo"/>
              <w:numPr>
                <w:ilvl w:val="0"/>
                <w:numId w:val="4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El Banco de Espa</w:t>
            </w:r>
            <w:r>
              <w:rPr>
                <w:rStyle w:val="Nessuno"/>
                <w:rFonts w:ascii="Arial" w:hAnsi="Arial" w:hint="default"/>
                <w:sz w:val="24"/>
                <w:szCs w:val="24"/>
                <w:rtl w:val="0"/>
                <w:lang w:val="es-ES_tradnl"/>
              </w:rPr>
              <w:t>ñ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a</w:t>
            </w:r>
          </w:p>
          <w:p>
            <w:pPr>
              <w:pStyle w:val="Corpo"/>
              <w:numPr>
                <w:ilvl w:val="0"/>
                <w:numId w:val="4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El Banco Mundial</w:t>
            </w:r>
          </w:p>
          <w:p>
            <w:pPr>
              <w:pStyle w:val="Corpo"/>
              <w:numPr>
                <w:ilvl w:val="0"/>
                <w:numId w:val="4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 xml:space="preserve">El Fondo Monetario Internacional </w:t>
            </w:r>
          </w:p>
          <w:p>
            <w:pPr>
              <w:pStyle w:val="Corpo"/>
              <w:numPr>
                <w:ilvl w:val="0"/>
                <w:numId w:val="4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Los seguros</w:t>
            </w:r>
            <w:r>
              <w:rPr>
                <w:rFonts w:ascii="Arial" w:cs="Arial" w:hAnsi="Arial" w:eastAsia="Arial"/>
                <w:sz w:val="24"/>
                <w:szCs w:val="24"/>
              </w:rPr>
            </w:r>
          </w:p>
        </w:tc>
      </w:tr>
    </w:tbl>
    <w:p>
      <w:pPr>
        <w:pStyle w:val="Corpo"/>
        <w:widowControl w:val="0"/>
        <w:spacing w:after="0" w:line="240" w:lineRule="auto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Corpo"/>
        <w:spacing w:after="0" w:line="360" w:lineRule="auto"/>
        <w:jc w:val="both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Corpo"/>
        <w:spacing w:after="0" w:line="360" w:lineRule="auto"/>
        <w:jc w:val="both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97"/>
        <w:gridCol w:w="6735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Modulo 5</w:t>
            </w:r>
          </w:p>
        </w:tc>
        <w:tc>
          <w:tcPr>
            <w:tcW w:type="dxa" w:w="6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Contenuti</w:t>
            </w:r>
          </w:p>
        </w:tc>
      </w:tr>
      <w:tr>
        <w:tblPrEx>
          <w:shd w:val="clear" w:color="auto" w:fill="ced7e7"/>
        </w:tblPrEx>
        <w:trPr>
          <w:trHeight w:val="2393" w:hRule="atLeast"/>
        </w:trPr>
        <w:tc>
          <w:tcPr>
            <w:tcW w:type="dxa" w:w="28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200" w:line="276" w:lineRule="auto"/>
              <w:jc w:val="center"/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Econom</w:t>
            </w:r>
            <w:r>
              <w:rPr>
                <w:rStyle w:val="Nessuno"/>
                <w:rFonts w:ascii="Arial" w:hAnsi="Arial" w:hint="default"/>
                <w:sz w:val="24"/>
                <w:szCs w:val="24"/>
                <w:rtl w:val="0"/>
                <w:lang w:val="es-ES_tradnl"/>
              </w:rPr>
              <w:t>í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a global</w:t>
            </w:r>
          </w:p>
        </w:tc>
        <w:tc>
          <w:tcPr>
            <w:tcW w:type="dxa" w:w="67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06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after="0"/>
              <w:ind w:left="1026" w:right="0" w:firstLine="0"/>
              <w:jc w:val="left"/>
              <w:rPr>
                <w:rtl w:val="0"/>
              </w:rPr>
            </w:pPr>
          </w:p>
          <w:p>
            <w:pPr>
              <w:pStyle w:val="Corpo"/>
              <w:numPr>
                <w:ilvl w:val="0"/>
                <w:numId w:val="5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La globalizaci</w:t>
            </w:r>
            <w:r>
              <w:rPr>
                <w:rStyle w:val="Nessuno"/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n</w:t>
            </w:r>
          </w:p>
          <w:p>
            <w:pPr>
              <w:pStyle w:val="Corpo"/>
              <w:numPr>
                <w:ilvl w:val="0"/>
                <w:numId w:val="5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Style w:val="Nessuno"/>
                <w:rFonts w:ascii="Arial" w:hAnsi="Arial"/>
                <w:sz w:val="24"/>
                <w:szCs w:val="24"/>
                <w:rtl w:val="0"/>
                <w:lang w:val="es-ES_tradnl"/>
              </w:rPr>
              <w:t>El Fondo Monetario Internacional</w:t>
            </w:r>
          </w:p>
          <w:p>
            <w:pPr>
              <w:pStyle w:val="Corpo"/>
              <w:numPr>
                <w:ilvl w:val="0"/>
                <w:numId w:val="5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Las organizaciones de comercio</w:t>
            </w:r>
          </w:p>
          <w:p>
            <w:pPr>
              <w:pStyle w:val="Corpo"/>
              <w:numPr>
                <w:ilvl w:val="0"/>
                <w:numId w:val="5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Las noticias falsas</w:t>
            </w:r>
          </w:p>
          <w:p>
            <w:pPr>
              <w:pStyle w:val="Corpo"/>
              <w:numPr>
                <w:ilvl w:val="0"/>
                <w:numId w:val="5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La econom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í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a espa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s-ES_tradnl"/>
              </w:rPr>
              <w:t>ñ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ola e hispanoamericana</w:t>
            </w:r>
          </w:p>
          <w:p>
            <w:pPr>
              <w:pStyle w:val="Corpo"/>
              <w:numPr>
                <w:ilvl w:val="0"/>
                <w:numId w:val="5"/>
              </w:numPr>
              <w:bidi w:val="0"/>
              <w:spacing w:after="0"/>
              <w:ind w:right="0"/>
              <w:jc w:val="left"/>
              <w:rPr>
                <w:rFonts w:ascii="Arial" w:hAnsi="Arial"/>
                <w:sz w:val="24"/>
                <w:szCs w:val="24"/>
                <w:rtl w:val="0"/>
                <w:lang w:val="es-ES_tradnl"/>
              </w:rPr>
            </w:pP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La Guerra Civil, la Dictadura y la Transici</w:t>
            </w:r>
            <w:r>
              <w:rPr>
                <w:rFonts w:ascii="Arial" w:hAnsi="Arial" w:hint="default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4"/>
                <w:szCs w:val="24"/>
                <w:rtl w:val="0"/>
                <w:lang w:val="es-ES_tradnl"/>
              </w:rPr>
              <w:t>n a la Democracia (fechas y sucesos m</w:t>
            </w:r>
            <w:r>
              <w:rPr>
                <w:rFonts w:ascii="Arial" w:hAnsi="Arial" w:hint="default"/>
                <w:sz w:val="24"/>
                <w:szCs w:val="24"/>
                <w:rtl w:val="0"/>
              </w:rPr>
              <w:t>á</w:t>
            </w:r>
            <w:r>
              <w:rPr>
                <w:rFonts w:ascii="Arial" w:hAnsi="Arial"/>
                <w:sz w:val="24"/>
                <w:szCs w:val="24"/>
                <w:rtl w:val="0"/>
                <w:lang w:val="pt-PT"/>
              </w:rPr>
              <w:t>s relevantes)</w:t>
            </w:r>
          </w:p>
        </w:tc>
      </w:tr>
    </w:tbl>
    <w:p>
      <w:pPr>
        <w:pStyle w:val="Corpo"/>
        <w:widowControl w:val="0"/>
        <w:spacing w:after="0" w:line="240" w:lineRule="auto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Corpo"/>
        <w:spacing w:after="200" w:line="276" w:lineRule="auto"/>
        <w:jc w:val="both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Corpo"/>
        <w:spacing w:after="200" w:line="276" w:lineRule="auto"/>
        <w:jc w:val="both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</w:p>
    <w:p>
      <w:pPr>
        <w:pStyle w:val="Corpo"/>
        <w:spacing w:after="200" w:line="276" w:lineRule="auto"/>
        <w:jc w:val="both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Style w:val="Nessuno"/>
          <w:rFonts w:ascii="Arial" w:hAnsi="Arial"/>
          <w:color w:val="000000"/>
          <w:sz w:val="24"/>
          <w:szCs w:val="24"/>
          <w:u w:color="000000"/>
          <w:rtl w:val="0"/>
          <w:lang w:val="it-IT"/>
        </w:rPr>
        <w:t>Libri di testo in adozione:</w:t>
      </w:r>
    </w:p>
    <w:p>
      <w:pPr>
        <w:pStyle w:val="Corpo"/>
        <w:spacing w:after="200" w:line="276" w:lineRule="auto"/>
        <w:jc w:val="both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Style w:val="Ness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>¡</w:t>
      </w:r>
      <w:r>
        <w:rPr>
          <w:rStyle w:val="Nessuno"/>
          <w:rFonts w:ascii="Arial" w:hAnsi="Arial"/>
          <w:color w:val="000000"/>
          <w:sz w:val="24"/>
          <w:szCs w:val="24"/>
          <w:u w:color="000000"/>
          <w:rtl w:val="0"/>
          <w:lang w:val="es-ES_tradnl"/>
        </w:rPr>
        <w:t>Trato hecho! - Zanichelli</w:t>
      </w:r>
    </w:p>
    <w:p>
      <w:pPr>
        <w:pStyle w:val="Corpo"/>
        <w:spacing w:after="200" w:line="276" w:lineRule="auto"/>
        <w:jc w:val="both"/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pPr>
      <w:r>
        <w:rPr>
          <w:rStyle w:val="Nessuno"/>
          <w:rFonts w:ascii="Arial" w:hAnsi="Arial" w:hint="default"/>
          <w:color w:val="000000"/>
          <w:sz w:val="24"/>
          <w:szCs w:val="24"/>
          <w:u w:color="000000"/>
          <w:rtl w:val="0"/>
          <w:lang w:val="es-ES_trad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o"/>
        <w:spacing w:after="200" w:line="276" w:lineRule="auto"/>
      </w:pPr>
      <w:r>
        <w:rPr>
          <w:rStyle w:val="Nessuno"/>
          <w:rFonts w:ascii="Arial" w:cs="Arial" w:hAnsi="Arial" w:eastAsia="Arial"/>
          <w:color w:val="000000"/>
          <w:sz w:val="24"/>
          <w:szCs w:val="24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134" w:left="1134" w:header="426" w:footer="41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o"/>
      <w:shd w:val="clear" w:color="auto" w:fill="ffffff"/>
      <w:tabs>
        <w:tab w:val="center" w:pos="4819"/>
        <w:tab w:val="right" w:pos="9612"/>
      </w:tabs>
      <w:spacing w:after="0" w:line="240" w:lineRule="auto"/>
      <w:ind w:left="5664" w:hanging="5664"/>
      <w:rPr>
        <w:rFonts w:ascii="Arial" w:cs="Arial" w:hAnsi="Arial" w:eastAsia="Arial"/>
        <w:caps w:val="0"/>
        <w:smallCaps w:val="0"/>
        <w:strike w:val="0"/>
        <w:dstrike w:val="0"/>
        <w:color w:val="595959"/>
        <w:sz w:val="20"/>
        <w:szCs w:val="20"/>
        <w:u w:val="none" w:color="595959"/>
        <w:shd w:val="clear" w:color="auto" w:fill="ffffff"/>
        <w:vertAlign w:val="baseline"/>
      </w:rPr>
    </w:pPr>
    <w:r>
      <w:rPr>
        <w:rFonts w:ascii="Arial" w:hAnsi="Arial"/>
        <w:caps w:val="0"/>
        <w:smallCaps w:val="0"/>
        <w:strike w:val="0"/>
        <w:dstrike w:val="0"/>
        <w:color w:val="595959"/>
        <w:sz w:val="20"/>
        <w:szCs w:val="20"/>
        <w:u w:val="none" w:color="595959"/>
        <w:shd w:val="clear" w:color="auto" w:fill="ffffff"/>
        <w:vertAlign w:val="baseline"/>
        <w:rtl w:val="0"/>
        <w:lang w:val="it-IT"/>
      </w:rPr>
      <w:t>ISTITUTO LABOR</w:t>
      <w:tab/>
      <w:tab/>
      <w:tab/>
      <w:t>Via degli Artigianelli 10</w:t>
    </w:r>
  </w:p>
  <w:p>
    <w:pPr>
      <w:pStyle w:val="Corpo"/>
      <w:shd w:val="clear" w:color="auto" w:fill="ffffff"/>
      <w:tabs>
        <w:tab w:val="center" w:pos="4819"/>
        <w:tab w:val="left" w:pos="6706"/>
        <w:tab w:val="right" w:pos="9612"/>
      </w:tabs>
      <w:spacing w:after="0" w:line="240" w:lineRule="auto"/>
      <w:rPr>
        <w:rFonts w:ascii="Arial" w:cs="Arial" w:hAnsi="Arial" w:eastAsia="Arial"/>
        <w:caps w:val="0"/>
        <w:smallCaps w:val="0"/>
        <w:strike w:val="0"/>
        <w:dstrike w:val="0"/>
        <w:color w:val="595959"/>
        <w:sz w:val="20"/>
        <w:szCs w:val="20"/>
        <w:u w:val="none" w:color="595959"/>
        <w:shd w:val="clear" w:color="auto" w:fill="ffffff"/>
        <w:vertAlign w:val="baseline"/>
      </w:rPr>
    </w:pPr>
    <w:r>
      <w:rPr>
        <w:rFonts w:ascii="Arial" w:hAnsi="Arial"/>
        <w:caps w:val="0"/>
        <w:smallCaps w:val="0"/>
        <w:strike w:val="0"/>
        <w:dstrike w:val="0"/>
        <w:color w:val="595959"/>
        <w:sz w:val="20"/>
        <w:szCs w:val="20"/>
        <w:u w:val="none" w:color="595959"/>
        <w:shd w:val="clear" w:color="auto" w:fill="ffffff"/>
        <w:vertAlign w:val="baseline"/>
        <w:rtl w:val="0"/>
      </w:rPr>
      <w:t>www.istitutolabor.it</w:t>
      <w:tab/>
      <w:tab/>
      <w:tab/>
      <w:t>20159 Milano</w:t>
    </w:r>
  </w:p>
  <w:p>
    <w:pPr>
      <w:pStyle w:val="Corpo"/>
      <w:shd w:val="clear" w:color="auto" w:fill="ffffff"/>
      <w:tabs>
        <w:tab w:val="center" w:pos="4819"/>
        <w:tab w:val="right" w:pos="9612"/>
      </w:tabs>
      <w:spacing w:after="0" w:line="240" w:lineRule="auto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"mailto:info@istitutolabor.it"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info@istitutolabor.it</w:t>
    </w:r>
    <w:r>
      <w:rPr/>
      <w:fldChar w:fldCharType="end" w:fldLock="0"/>
    </w:r>
    <w:r>
      <w:rPr>
        <w:rStyle w:val="Nessuno"/>
        <w:rFonts w:ascii="Arial" w:cs="Arial" w:hAnsi="Arial" w:eastAsia="Arial"/>
        <w:caps w:val="0"/>
        <w:smallCaps w:val="0"/>
        <w:strike w:val="0"/>
        <w:dstrike w:val="0"/>
        <w:color w:val="595959"/>
        <w:sz w:val="20"/>
        <w:szCs w:val="20"/>
        <w:u w:val="none" w:color="595959"/>
        <w:shd w:val="clear" w:color="auto" w:fill="ffffff"/>
        <w:vertAlign w:val="baseline"/>
        <w:rtl w:val="0"/>
        <w:lang w:val="pt-PT"/>
      </w:rPr>
      <w:tab/>
      <w:tab/>
      <w:t>Tel.</w:t>
    </w:r>
    <w:r>
      <w:rPr>
        <w:rStyle w:val="Nessuno"/>
        <w:rFonts w:ascii="Arial" w:hAnsi="Arial" w:hint="default"/>
        <w:caps w:val="0"/>
        <w:smallCaps w:val="0"/>
        <w:strike w:val="0"/>
        <w:dstrike w:val="0"/>
        <w:color w:val="595959"/>
        <w:sz w:val="20"/>
        <w:szCs w:val="20"/>
        <w:u w:val="none" w:color="595959"/>
        <w:shd w:val="clear" w:color="auto" w:fill="ffffff"/>
        <w:vertAlign w:val="baseline"/>
        <w:rtl w:val="0"/>
        <w:lang w:val="es-ES_tradnl"/>
      </w:rPr>
      <w:t> </w:t>
    </w:r>
    <w:r>
      <w:rPr>
        <w:rStyle w:val="Hyperlink.0"/>
        <w:rtl w:val="0"/>
      </w:rPr>
      <w:t>02.6071981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o"/>
      <w:tabs>
        <w:tab w:val="center" w:pos="4819"/>
        <w:tab w:val="right" w:pos="9612"/>
      </w:tabs>
      <w:spacing w:after="0" w:line="240" w:lineRule="auto"/>
      <w:jc w:val="center"/>
    </w:pPr>
    <w:r>
      <w:drawing>
        <wp:inline distT="0" distB="0" distL="0" distR="0">
          <wp:extent cx="3352800" cy="1181101"/>
          <wp:effectExtent l="0" t="0" r="0" b="0"/>
          <wp:docPr id="1073741825" name="officeArt object" descr="Logo Istituto Paritario Labor_orizzont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Logo Istituto Paritario Labor_orizzontal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11628" r="0" b="16278"/>
                  <a:stretch>
                    <a:fillRect/>
                  </a:stretch>
                </pic:blipFill>
                <pic:spPr>
                  <a:xfrm>
                    <a:off x="0" y="0"/>
                    <a:ext cx="3352800" cy="11811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✔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✔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✔"/>
      <w:lvlJc w:val="left"/>
      <w:pPr>
        <w:ind w:left="7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6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0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2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6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8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0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✔"/>
      <w:lvlJc w:val="left"/>
      <w:pPr>
        <w:ind w:left="7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6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8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0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2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4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6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83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0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✔"/>
      <w:lvlJc w:val="left"/>
      <w:pPr>
        <w:ind w:left="10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4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18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0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34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66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caps w:val="0"/>
      <w:smallCaps w:val="0"/>
      <w:strike w:val="0"/>
      <w:dstrike w:val="0"/>
      <w:color w:val="595959"/>
      <w:sz w:val="20"/>
      <w:szCs w:val="20"/>
      <w:u w:val="single" w:color="595959"/>
      <w:shd w:val="clear" w:color="auto" w:fill="ffffff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